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A648" w14:textId="25BE4B01" w:rsidR="001F788D" w:rsidRDefault="00293746" w:rsidP="00293746">
      <w:pPr>
        <w:jc w:val="center"/>
        <w:rPr>
          <w:b/>
          <w:bCs/>
        </w:rPr>
      </w:pPr>
      <w:r w:rsidRPr="00293746">
        <w:rPr>
          <w:b/>
          <w:bCs/>
        </w:rPr>
        <w:t>ERRATA</w:t>
      </w:r>
      <w:r w:rsidR="00D42757">
        <w:rPr>
          <w:b/>
          <w:bCs/>
        </w:rPr>
        <w:t xml:space="preserve"> 2</w:t>
      </w:r>
    </w:p>
    <w:p w14:paraId="340D6647" w14:textId="60D273E3" w:rsidR="00293746" w:rsidRPr="00293746" w:rsidRDefault="00293746" w:rsidP="00293746">
      <w:pPr>
        <w:jc w:val="center"/>
        <w:rPr>
          <w:b/>
          <w:bCs/>
        </w:rPr>
      </w:pPr>
      <w:r w:rsidRPr="00293746">
        <w:br/>
      </w:r>
      <w:r w:rsidRPr="00293746">
        <w:rPr>
          <w:b/>
          <w:bCs/>
        </w:rPr>
        <w:t>Edital nº</w:t>
      </w:r>
      <w:r w:rsidRPr="001F788D">
        <w:rPr>
          <w:b/>
          <w:bCs/>
        </w:rPr>
        <w:t xml:space="preserve"> 01</w:t>
      </w:r>
      <w:r w:rsidRPr="00293746">
        <w:rPr>
          <w:b/>
          <w:bCs/>
        </w:rPr>
        <w:t xml:space="preserve"> /2024</w:t>
      </w:r>
    </w:p>
    <w:p w14:paraId="011982B8" w14:textId="77777777" w:rsidR="00293746" w:rsidRPr="00293746" w:rsidRDefault="00293746" w:rsidP="00293746">
      <w:r w:rsidRPr="00293746">
        <w:rPr>
          <w:b/>
          <w:bCs/>
        </w:rPr>
        <w:t>Assunto</w:t>
      </w:r>
      <w:r w:rsidRPr="00293746">
        <w:t>: </w:t>
      </w:r>
      <w:r w:rsidRPr="00293746">
        <w:rPr>
          <w:b/>
          <w:bCs/>
        </w:rPr>
        <w:t>Retificação item 11 -Programação do Processo Seletivo</w:t>
      </w:r>
    </w:p>
    <w:p w14:paraId="4AB886EA" w14:textId="49E8DB0C" w:rsidR="00293746" w:rsidRPr="00293746" w:rsidRDefault="00293746" w:rsidP="00293746">
      <w:r w:rsidRPr="00293746">
        <w:t>A Comissão Organizadora do Edital Senac DF/2024, que trata do</w:t>
      </w:r>
      <w:r w:rsidRPr="00293746">
        <w:rPr>
          <w:b/>
          <w:bCs/>
        </w:rPr>
        <w:t> Projeto Nacional Competições Senac de Educação Profissional</w:t>
      </w:r>
      <w:r w:rsidRPr="00293746">
        <w:t>, no uso de suas atribuições, torna pública a seguinte retificação no</w:t>
      </w:r>
      <w:r>
        <w:t xml:space="preserve"> item 11</w:t>
      </w:r>
      <w:r w:rsidR="006048D8">
        <w:t>.</w:t>
      </w:r>
    </w:p>
    <w:p w14:paraId="76D04919" w14:textId="3B63B55B" w:rsidR="00293746" w:rsidRPr="00293746" w:rsidRDefault="00293746" w:rsidP="00293746">
      <w:r w:rsidRPr="00293746">
        <w:rPr>
          <w:b/>
          <w:bCs/>
        </w:rPr>
        <w:t>Onde se lê:</w:t>
      </w:r>
      <w:r w:rsidRPr="00293746">
        <w:rPr>
          <w:b/>
          <w:bCs/>
          <w:noProof/>
        </w:rPr>
        <w:drawing>
          <wp:inline distT="0" distB="0" distL="0" distR="0" wp14:anchorId="04BF9A50" wp14:editId="203708BB">
            <wp:extent cx="5400040" cy="2995295"/>
            <wp:effectExtent l="0" t="0" r="0" b="0"/>
            <wp:docPr id="180321595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C794" w14:textId="729C7EB0" w:rsidR="00293746" w:rsidRPr="00293746" w:rsidRDefault="00293746" w:rsidP="00293746">
      <w:r w:rsidRPr="00293746">
        <w:rPr>
          <w:b/>
          <w:bCs/>
        </w:rPr>
        <w:t>Leia-se para a:</w:t>
      </w:r>
    </w:p>
    <w:p w14:paraId="163D5F32" w14:textId="77777777" w:rsidR="00293746" w:rsidRPr="00293746" w:rsidRDefault="00293746" w:rsidP="00293746">
      <w:r w:rsidRPr="00293746">
        <w:rPr>
          <w:b/>
          <w:bCs/>
        </w:rPr>
        <w:t>11. Programação do Processo Seletivo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6048D8" w14:paraId="5016ECF1" w14:textId="77777777" w:rsidTr="006048D8">
        <w:tc>
          <w:tcPr>
            <w:tcW w:w="3964" w:type="dxa"/>
          </w:tcPr>
          <w:p w14:paraId="3061ADD6" w14:textId="7244CB47" w:rsidR="006048D8" w:rsidRDefault="006048D8" w:rsidP="00293746">
            <w:r>
              <w:t>Período de inscrição</w:t>
            </w:r>
          </w:p>
        </w:tc>
        <w:tc>
          <w:tcPr>
            <w:tcW w:w="4530" w:type="dxa"/>
          </w:tcPr>
          <w:p w14:paraId="2E56B97E" w14:textId="6FF08106" w:rsidR="006048D8" w:rsidRDefault="006048D8" w:rsidP="00293746">
            <w:r>
              <w:t>De 11 de setembro a 04 de outubro de 2024</w:t>
            </w:r>
          </w:p>
        </w:tc>
      </w:tr>
      <w:tr w:rsidR="006048D8" w14:paraId="5E663CBB" w14:textId="77777777" w:rsidTr="006048D8">
        <w:tc>
          <w:tcPr>
            <w:tcW w:w="3964" w:type="dxa"/>
          </w:tcPr>
          <w:p w14:paraId="1A8CAF0C" w14:textId="56EC16D3" w:rsidR="006048D8" w:rsidRDefault="006048D8" w:rsidP="00293746">
            <w:r>
              <w:t>Avaliação Prática e Entrevistas</w:t>
            </w:r>
          </w:p>
        </w:tc>
        <w:tc>
          <w:tcPr>
            <w:tcW w:w="4530" w:type="dxa"/>
          </w:tcPr>
          <w:p w14:paraId="22241C81" w14:textId="4525EA94" w:rsidR="006048D8" w:rsidRDefault="006048D8" w:rsidP="00293746">
            <w:r>
              <w:t>07 a 18 de outubro de 2024</w:t>
            </w:r>
          </w:p>
        </w:tc>
      </w:tr>
      <w:tr w:rsidR="006048D8" w14:paraId="30285003" w14:textId="77777777" w:rsidTr="006048D8">
        <w:tc>
          <w:tcPr>
            <w:tcW w:w="3964" w:type="dxa"/>
          </w:tcPr>
          <w:p w14:paraId="1334B0CC" w14:textId="64DEA22B" w:rsidR="006048D8" w:rsidRDefault="00D42757" w:rsidP="00293746">
            <w:proofErr w:type="gramStart"/>
            <w:r>
              <w:t>Resultado</w:t>
            </w:r>
            <w:r w:rsidR="006048D8">
              <w:t xml:space="preserve"> </w:t>
            </w:r>
            <w:r>
              <w:t>Final</w:t>
            </w:r>
            <w:proofErr w:type="gramEnd"/>
            <w:r>
              <w:t xml:space="preserve"> </w:t>
            </w:r>
            <w:r w:rsidR="006048D8">
              <w:t>e Convocações</w:t>
            </w:r>
          </w:p>
        </w:tc>
        <w:tc>
          <w:tcPr>
            <w:tcW w:w="4530" w:type="dxa"/>
          </w:tcPr>
          <w:p w14:paraId="676F33EF" w14:textId="2CD9D098" w:rsidR="006048D8" w:rsidRDefault="006048D8" w:rsidP="00293746">
            <w:r>
              <w:t>22 de outubro de 2024</w:t>
            </w:r>
          </w:p>
        </w:tc>
      </w:tr>
      <w:tr w:rsidR="006048D8" w14:paraId="4C9BE60A" w14:textId="77777777" w:rsidTr="006048D8">
        <w:tc>
          <w:tcPr>
            <w:tcW w:w="3964" w:type="dxa"/>
          </w:tcPr>
          <w:p w14:paraId="1592440E" w14:textId="38AC0F2D" w:rsidR="006048D8" w:rsidRDefault="006048D8" w:rsidP="00293746">
            <w:r>
              <w:t>Matrícula dos Aprovados no Projeto</w:t>
            </w:r>
          </w:p>
        </w:tc>
        <w:tc>
          <w:tcPr>
            <w:tcW w:w="4530" w:type="dxa"/>
          </w:tcPr>
          <w:p w14:paraId="27499312" w14:textId="2F44CD79" w:rsidR="006048D8" w:rsidRDefault="006048D8" w:rsidP="00293746">
            <w:r>
              <w:t>23, 24 e 25 de outubro de 2024</w:t>
            </w:r>
          </w:p>
        </w:tc>
      </w:tr>
      <w:tr w:rsidR="006048D8" w14:paraId="05400068" w14:textId="77777777" w:rsidTr="006048D8">
        <w:tc>
          <w:tcPr>
            <w:tcW w:w="3964" w:type="dxa"/>
          </w:tcPr>
          <w:p w14:paraId="13D4F8EF" w14:textId="30B74081" w:rsidR="006048D8" w:rsidRDefault="006048D8" w:rsidP="00293746">
            <w:r>
              <w:t>Reunião com os competidores, pais ou responsáveis</w:t>
            </w:r>
          </w:p>
        </w:tc>
        <w:tc>
          <w:tcPr>
            <w:tcW w:w="4530" w:type="dxa"/>
          </w:tcPr>
          <w:p w14:paraId="6C5EA07E" w14:textId="72E17625" w:rsidR="006048D8" w:rsidRDefault="006048D8" w:rsidP="00293746">
            <w:r>
              <w:t>29 de outubro de 2024</w:t>
            </w:r>
          </w:p>
        </w:tc>
      </w:tr>
      <w:tr w:rsidR="006048D8" w14:paraId="6250D501" w14:textId="77777777" w:rsidTr="006048D8">
        <w:tc>
          <w:tcPr>
            <w:tcW w:w="3964" w:type="dxa"/>
          </w:tcPr>
          <w:p w14:paraId="035C485D" w14:textId="081BBFE0" w:rsidR="006048D8" w:rsidRDefault="006048D8" w:rsidP="00293746">
            <w:r>
              <w:t>Evento de abertura</w:t>
            </w:r>
          </w:p>
        </w:tc>
        <w:tc>
          <w:tcPr>
            <w:tcW w:w="4530" w:type="dxa"/>
          </w:tcPr>
          <w:p w14:paraId="0650BC34" w14:textId="3855D52C" w:rsidR="006048D8" w:rsidRDefault="006048D8" w:rsidP="00293746">
            <w:r>
              <w:t>Fevereiro de 2025</w:t>
            </w:r>
          </w:p>
        </w:tc>
      </w:tr>
      <w:tr w:rsidR="006048D8" w14:paraId="67A91C3A" w14:textId="77777777" w:rsidTr="006048D8">
        <w:tc>
          <w:tcPr>
            <w:tcW w:w="3964" w:type="dxa"/>
          </w:tcPr>
          <w:p w14:paraId="10CDE380" w14:textId="77777777" w:rsidR="006048D8" w:rsidRDefault="006048D8" w:rsidP="00293746">
            <w:r>
              <w:t>A programação de cursos especiais para competições começara em fevereiro de 2025</w:t>
            </w:r>
          </w:p>
          <w:p w14:paraId="52087775" w14:textId="1DF5C3BF" w:rsidR="006048D8" w:rsidRDefault="006048D8" w:rsidP="00293746"/>
        </w:tc>
        <w:tc>
          <w:tcPr>
            <w:tcW w:w="4530" w:type="dxa"/>
          </w:tcPr>
          <w:p w14:paraId="29DB9328" w14:textId="77777777" w:rsidR="006048D8" w:rsidRDefault="006048D8" w:rsidP="00293746"/>
        </w:tc>
      </w:tr>
    </w:tbl>
    <w:p w14:paraId="18D43514" w14:textId="1A179DAE" w:rsidR="00293746" w:rsidRPr="00293746" w:rsidRDefault="00293746" w:rsidP="00293746">
      <w:r w:rsidRPr="00293746">
        <w:rPr>
          <w:b/>
          <w:bCs/>
        </w:rPr>
        <w:t>Informamos que as demais disposições do edital permanecem inalteradas</w:t>
      </w:r>
      <w:r w:rsidRPr="00293746">
        <w:t>.</w:t>
      </w:r>
    </w:p>
    <w:p w14:paraId="2004FC96" w14:textId="304FA759" w:rsidR="00293746" w:rsidRPr="00293746" w:rsidRDefault="00293746" w:rsidP="001F788D">
      <w:pPr>
        <w:jc w:val="center"/>
      </w:pPr>
      <w:r w:rsidRPr="00293746">
        <w:t xml:space="preserve">Brasília, </w:t>
      </w:r>
      <w:r w:rsidR="006048D8">
        <w:t>16</w:t>
      </w:r>
      <w:r w:rsidRPr="00293746">
        <w:t xml:space="preserve"> de outubro de 2024</w:t>
      </w:r>
      <w:r w:rsidR="006048D8">
        <w:t>.</w:t>
      </w:r>
    </w:p>
    <w:p w14:paraId="6C376F79" w14:textId="4EEF75B3" w:rsidR="00D70EFB" w:rsidRPr="006D4049" w:rsidRDefault="00293746" w:rsidP="001F788D">
      <w:pPr>
        <w:jc w:val="center"/>
      </w:pPr>
      <w:r w:rsidRPr="00293746">
        <w:rPr>
          <w:b/>
          <w:bCs/>
        </w:rPr>
        <w:t>Comissão Organizadora</w:t>
      </w:r>
    </w:p>
    <w:sectPr w:rsidR="00D70EFB" w:rsidRPr="006D40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54E2E" w14:textId="77777777" w:rsidR="000064B2" w:rsidRDefault="000064B2" w:rsidP="001F788D">
      <w:pPr>
        <w:spacing w:after="0" w:line="240" w:lineRule="auto"/>
      </w:pPr>
      <w:r>
        <w:separator/>
      </w:r>
    </w:p>
  </w:endnote>
  <w:endnote w:type="continuationSeparator" w:id="0">
    <w:p w14:paraId="17E38CD3" w14:textId="77777777" w:rsidR="000064B2" w:rsidRDefault="000064B2" w:rsidP="001F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50C1" w14:textId="77777777" w:rsidR="000064B2" w:rsidRDefault="000064B2" w:rsidP="001F788D">
      <w:pPr>
        <w:spacing w:after="0" w:line="240" w:lineRule="auto"/>
      </w:pPr>
      <w:r>
        <w:separator/>
      </w:r>
    </w:p>
  </w:footnote>
  <w:footnote w:type="continuationSeparator" w:id="0">
    <w:p w14:paraId="6C987EDB" w14:textId="77777777" w:rsidR="000064B2" w:rsidRDefault="000064B2" w:rsidP="001F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9CC6" w14:textId="6B6D8BB3" w:rsidR="001F788D" w:rsidRDefault="001F788D" w:rsidP="001F788D">
    <w:pPr>
      <w:pStyle w:val="Cabealho"/>
      <w:jc w:val="right"/>
    </w:pPr>
    <w:r>
      <w:rPr>
        <w:noProof/>
      </w:rPr>
      <w:drawing>
        <wp:inline distT="0" distB="0" distL="0" distR="0" wp14:anchorId="64955261" wp14:editId="51A09F99">
          <wp:extent cx="1257300" cy="1057275"/>
          <wp:effectExtent l="0" t="0" r="0" b="0"/>
          <wp:docPr id="9" name="Imagem 4" descr="Senac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enac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49"/>
    <w:rsid w:val="000064B2"/>
    <w:rsid w:val="001F788D"/>
    <w:rsid w:val="00293746"/>
    <w:rsid w:val="006048D8"/>
    <w:rsid w:val="006D4049"/>
    <w:rsid w:val="007B3B81"/>
    <w:rsid w:val="00B43CE8"/>
    <w:rsid w:val="00D42757"/>
    <w:rsid w:val="00D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E477"/>
  <w15:chartTrackingRefBased/>
  <w15:docId w15:val="{D757CCD2-C328-4A9F-AE5F-55FDCB34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4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4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4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4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4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4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4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4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4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4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40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40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40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40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40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40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4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4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4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40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40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40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4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40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404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0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7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88D"/>
  </w:style>
  <w:style w:type="paragraph" w:styleId="Rodap">
    <w:name w:val="footer"/>
    <w:basedOn w:val="Normal"/>
    <w:link w:val="RodapChar"/>
    <w:uiPriority w:val="99"/>
    <w:unhideWhenUsed/>
    <w:rsid w:val="001F7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3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523bf9-62ff-46b8-971b-9f6596da50c8}" enabled="1" method="Standard" siteId="{e8782eb5-7640-4ac4-a813-63ada3587d7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Montandon de Macedo</dc:creator>
  <cp:keywords/>
  <dc:description/>
  <cp:lastModifiedBy>Rayssa Fachette Monteiro Oliveira</cp:lastModifiedBy>
  <cp:revision>3</cp:revision>
  <dcterms:created xsi:type="dcterms:W3CDTF">2024-10-16T18:11:00Z</dcterms:created>
  <dcterms:modified xsi:type="dcterms:W3CDTF">2024-10-16T20:36:00Z</dcterms:modified>
</cp:coreProperties>
</file>